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6AA96">
      <w:pPr>
        <w:pageBreakBefore/>
        <w:spacing w:before="156" w:beforeLines="50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长城小标宋体" w:hAnsi="长城小标宋体" w:eastAsia="长城小标宋体"/>
          <w:sz w:val="44"/>
          <w:szCs w:val="44"/>
        </w:rPr>
        <w:t xml:space="preserve"> </w:t>
      </w:r>
    </w:p>
    <w:p w14:paraId="045B4F9D">
      <w:pPr>
        <w:spacing w:before="156" w:beforeLines="50" w:after="240"/>
        <w:jc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ascii="长城小标宋体" w:hAnsi="长城小标宋体" w:eastAsia="长城小标宋体"/>
          <w:sz w:val="44"/>
          <w:szCs w:val="44"/>
        </w:rPr>
        <w:t>B</w:t>
      </w:r>
      <w:r>
        <w:rPr>
          <w:rFonts w:hint="eastAsia" w:ascii="长城小标宋体" w:hAnsi="长城小标宋体" w:eastAsia="长城小标宋体"/>
          <w:sz w:val="44"/>
          <w:szCs w:val="44"/>
        </w:rPr>
        <w:t>I</w:t>
      </w:r>
      <w:r>
        <w:rPr>
          <w:rFonts w:ascii="长城小标宋体" w:hAnsi="长城小标宋体" w:eastAsia="长城小标宋体"/>
          <w:sz w:val="44"/>
          <w:szCs w:val="44"/>
        </w:rPr>
        <w:t>AMAC</w:t>
      </w:r>
      <w:r>
        <w:rPr>
          <w:rFonts w:hint="eastAsia" w:ascii="长城小标宋体" w:hAnsi="长城小标宋体" w:eastAsia="长城小标宋体"/>
          <w:sz w:val="44"/>
          <w:szCs w:val="44"/>
        </w:rPr>
        <w:t>推介承诺函——公募基金公司</w:t>
      </w:r>
    </w:p>
    <w:tbl>
      <w:tblPr>
        <w:tblStyle w:val="5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6230"/>
      </w:tblGrid>
      <w:tr w14:paraId="4B19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6" w:type="dxa"/>
          </w:tcPr>
          <w:p w14:paraId="5DDFC047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机构全称：</w:t>
            </w:r>
          </w:p>
        </w:tc>
        <w:tc>
          <w:tcPr>
            <w:tcW w:w="6230" w:type="dxa"/>
          </w:tcPr>
          <w:p w14:paraId="1F708111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628B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6" w:type="dxa"/>
            <w:vAlign w:val="center"/>
          </w:tcPr>
          <w:p w14:paraId="79711ED7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机构法人姓名：</w:t>
            </w:r>
          </w:p>
        </w:tc>
        <w:tc>
          <w:tcPr>
            <w:tcW w:w="6230" w:type="dxa"/>
          </w:tcPr>
          <w:p w14:paraId="406305C8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33C2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46" w:type="dxa"/>
            <w:vMerge w:val="restart"/>
            <w:vAlign w:val="center"/>
          </w:tcPr>
          <w:p w14:paraId="1BF283FE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勾选参与的推介项目：</w:t>
            </w:r>
          </w:p>
          <w:p w14:paraId="23B88B82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30"/>
              </w:rPr>
              <w:t>（需与报名链接中的信息填报相同，如有不同以此承诺函为准。）</w:t>
            </w:r>
          </w:p>
        </w:tc>
        <w:tc>
          <w:tcPr>
            <w:tcW w:w="6230" w:type="dxa"/>
            <w:vAlign w:val="center"/>
          </w:tcPr>
          <w:p w14:paraId="01C8567B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公募基金公司推介——综合</w:t>
            </w:r>
          </w:p>
        </w:tc>
      </w:tr>
      <w:tr w14:paraId="5CB6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46" w:type="dxa"/>
            <w:vMerge w:val="continue"/>
          </w:tcPr>
          <w:p w14:paraId="2402B57E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230" w:type="dxa"/>
            <w:vAlign w:val="center"/>
          </w:tcPr>
          <w:p w14:paraId="1085A815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公募基金公司推介——专户业务</w:t>
            </w:r>
          </w:p>
        </w:tc>
      </w:tr>
      <w:tr w14:paraId="2998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46" w:type="dxa"/>
            <w:vMerge w:val="continue"/>
          </w:tcPr>
          <w:p w14:paraId="2B839F1C">
            <w:pPr>
              <w:jc w:val="left"/>
              <w:rPr>
                <w:rFonts w:ascii="仿宋_GB2312" w:hAnsi="仿宋" w:eastAsia="仿宋_GB2312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6230" w:type="dxa"/>
            <w:vAlign w:val="center"/>
          </w:tcPr>
          <w:p w14:paraId="58A7B410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公募基金公司推介——权益类公募产品业务</w:t>
            </w:r>
          </w:p>
        </w:tc>
      </w:tr>
      <w:tr w14:paraId="42BA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46" w:type="dxa"/>
            <w:vMerge w:val="continue"/>
          </w:tcPr>
          <w:p w14:paraId="36B60514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230" w:type="dxa"/>
            <w:vAlign w:val="center"/>
          </w:tcPr>
          <w:p w14:paraId="763963D0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公募基金公司推介——固收类公募产品业务</w:t>
            </w:r>
          </w:p>
        </w:tc>
      </w:tr>
      <w:tr w14:paraId="11CB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946" w:type="dxa"/>
            <w:vMerge w:val="continue"/>
          </w:tcPr>
          <w:p w14:paraId="445BB6B1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230" w:type="dxa"/>
            <w:vAlign w:val="center"/>
          </w:tcPr>
          <w:p w14:paraId="0F8583C4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公募基金公司推介——业务潜力</w:t>
            </w:r>
          </w:p>
        </w:tc>
      </w:tr>
      <w:tr w14:paraId="3B3A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  <w:jc w:val="center"/>
        </w:trPr>
        <w:tc>
          <w:tcPr>
            <w:tcW w:w="2946" w:type="dxa"/>
            <w:vAlign w:val="center"/>
          </w:tcPr>
          <w:p w14:paraId="7F987538"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参与机构承诺：</w:t>
            </w:r>
          </w:p>
        </w:tc>
        <w:tc>
          <w:tcPr>
            <w:tcW w:w="6230" w:type="dxa"/>
            <w:vAlign w:val="center"/>
          </w:tcPr>
          <w:p w14:paraId="2F9038B9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本机构自愿参加“BIAMAC推介——202</w:t>
            </w:r>
            <w:r>
              <w:rPr>
                <w:rFonts w:ascii="仿宋_GB2312" w:hAnsi="仿宋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年保险机构投资业务合作机构”活动，尊重最终结果。</w:t>
            </w:r>
          </w:p>
          <w:p w14:paraId="1BBA1112">
            <w:pPr>
              <w:spacing w:line="240" w:lineRule="auto"/>
              <w:ind w:firstLine="0"/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2.本机构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承诺，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本机构提交至协会的所有数据和资料信息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真实、准确、完整，不存在虚假记载、误导性陈述或重大遗漏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74ABE652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近一年内，本机构未受到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金融监管部门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重大处罚，未发生造成重大不良社会影响的事件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。</w:t>
            </w:r>
          </w:p>
          <w:p w14:paraId="66E57C2F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4.本机构知悉，填报的部分信息，将用于本次推介活动的推介手册、官方渠道宣传等相关用途。</w:t>
            </w:r>
          </w:p>
          <w:p w14:paraId="206D1736">
            <w:pPr>
              <w:spacing w:line="240" w:lineRule="auto"/>
              <w:ind w:firstLine="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如以上承诺与事实不符，协会有权取消本机构此届BI</w:t>
            </w:r>
            <w:r>
              <w:rPr>
                <w:rFonts w:ascii="仿宋_GB2312" w:hAnsi="仿宋" w:eastAsia="仿宋_GB2312"/>
                <w:sz w:val="24"/>
                <w:szCs w:val="24"/>
              </w:rPr>
              <w:t>AMAC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推介的参与资格，本机构自愿承担有关责任。</w:t>
            </w:r>
          </w:p>
        </w:tc>
      </w:tr>
      <w:tr w14:paraId="7FCA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  <w:jc w:val="center"/>
        </w:trPr>
        <w:tc>
          <w:tcPr>
            <w:tcW w:w="9176" w:type="dxa"/>
            <w:gridSpan w:val="2"/>
          </w:tcPr>
          <w:p w14:paraId="319C17D6">
            <w:pPr>
              <w:spacing w:line="200" w:lineRule="atLeas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请参与机构阅读上述承诺，并加盖机构公章：</w:t>
            </w:r>
          </w:p>
          <w:p w14:paraId="12F28A12">
            <w:pPr>
              <w:widowControl/>
              <w:shd w:val="clear" w:color="auto" w:fill="FFFFFF"/>
              <w:spacing w:line="200" w:lineRule="atLeast"/>
              <w:ind w:right="560"/>
              <w:rPr>
                <w:rFonts w:ascii="仿宋_GB2312" w:hAnsi="仿宋" w:eastAsia="仿宋_GB2312"/>
                <w:szCs w:val="28"/>
              </w:rPr>
            </w:pPr>
          </w:p>
          <w:p w14:paraId="66F8DA21">
            <w:pPr>
              <w:widowControl/>
              <w:shd w:val="clear" w:color="auto" w:fill="FFFFFF"/>
              <w:spacing w:line="200" w:lineRule="atLeast"/>
              <w:ind w:right="560"/>
              <w:rPr>
                <w:rFonts w:ascii="仿宋_GB2312" w:hAnsi="仿宋" w:eastAsia="仿宋_GB2312"/>
                <w:szCs w:val="28"/>
              </w:rPr>
            </w:pPr>
          </w:p>
          <w:p w14:paraId="67552727">
            <w:pPr>
              <w:widowControl/>
              <w:shd w:val="clear" w:color="auto" w:fill="FFFFFF"/>
              <w:spacing w:line="200" w:lineRule="atLeast"/>
              <w:ind w:right="560" w:firstLine="5200" w:firstLineChars="1850"/>
              <w:rPr>
                <w:rFonts w:ascii="仿宋_GB2312" w:hAnsi="Calibri" w:eastAsia="仿宋_GB2312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（机构公章）</w:t>
            </w:r>
          </w:p>
          <w:p w14:paraId="154B1825">
            <w:pPr>
              <w:widowControl/>
              <w:shd w:val="clear" w:color="auto" w:fill="FFFFFF"/>
              <w:spacing w:line="200" w:lineRule="atLeast"/>
              <w:ind w:right="564" w:firstLine="5481" w:firstLineChars="1950"/>
              <w:rPr>
                <w:rFonts w:ascii="仿宋" w:hAnsi="仿宋" w:eastAsia="仿宋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签章日期：</w:t>
            </w:r>
          </w:p>
        </w:tc>
      </w:tr>
    </w:tbl>
    <w:p w14:paraId="5F2832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465E7"/>
    <w:multiLevelType w:val="multilevel"/>
    <w:tmpl w:val="854465E7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sz w:val="32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楷体" w:hAnsi="楷体" w:eastAsia="楷体" w:cs="宋体"/>
        <w:sz w:val="32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3" w:tentative="0">
      <w:start w:val="1"/>
      <w:numFmt w:val="decimal"/>
      <w:pStyle w:val="3"/>
      <w:suff w:val="nothing"/>
      <w:lvlText w:val="（%4）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53276"/>
    <w:rsid w:val="0A65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ind w:firstLine="872"/>
      <w:outlineLvl w:val="2"/>
    </w:pPr>
    <w:rPr>
      <w:rFonts w:hAnsi="仿宋_GB2312"/>
    </w:rPr>
  </w:style>
  <w:style w:type="paragraph" w:styleId="3">
    <w:name w:val="heading 4"/>
    <w:basedOn w:val="2"/>
    <w:next w:val="1"/>
    <w:qFormat/>
    <w:uiPriority w:val="9"/>
    <w:pPr>
      <w:numPr>
        <w:ilvl w:val="3"/>
      </w:numPr>
      <w:tabs>
        <w:tab w:val="left" w:pos="420"/>
      </w:tabs>
      <w:outlineLvl w:val="3"/>
    </w:p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2026-08-03T08:09:00Z</dcterms:created>
  <dc:creator>田丰</dc:creator>
  <cp:lastModifiedBy>田丰</cp:lastModifiedBy>
  <dcterms:modified xsi:type="dcterms:W3CDTF">2026-08-03T08:10:19Z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7321B6BE6FB0438CA3F90B3C5DB25FC3_11</vt:lpwstr>
  </property>
  <property fmtid="{D5CDD505-2E9C-101B-9397-08002B2CF9AE}" pid="4" name="KSOTemplateDocerSaveRecord">
    <vt:lpwstr>eyJoZGlkIjoiM2I5ZGY1ZDc4YjYzNDE5ZDVlMWE2MzgzNDEyMTQ1ZWUiLCJ1c2VySWQiOiIxNjcxNDg0ODY4In0=</vt:lpwstr>
  </property>
</Properties>
</file>